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宋体" w:hAnsi="宋体" w:eastAsia="宋体" w:cs="宋体"/>
          <w:sz w:val="32"/>
          <w:szCs w:val="32"/>
          <w:u w:val="single"/>
        </w:rPr>
      </w:pPr>
      <w:r>
        <w:rPr>
          <w:rFonts w:hint="eastAsia" w:ascii="宋体" w:hAnsi="宋体" w:eastAsia="宋体" w:cs="宋体"/>
          <w:sz w:val="32"/>
          <w:szCs w:val="32"/>
        </w:rPr>
        <w:t>附表一：</w:t>
      </w:r>
      <w:r>
        <w:rPr>
          <w:rFonts w:hint="eastAsia" w:ascii="宋体" w:hAnsi="宋体" w:eastAsia="宋体" w:cs="宋体"/>
          <w:sz w:val="32"/>
          <w:szCs w:val="32"/>
          <w:u w:val="single"/>
        </w:rPr>
        <w:t>教育移动应用提供者备案信息表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2350"/>
        <w:gridCol w:w="205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ascii="宋体" w:hAnsi="宋体" w:eastAsia="宋体" w:cs="宋体"/>
                <w:sz w:val="24"/>
              </w:rPr>
            </w:pPr>
            <w:r>
              <w:rPr>
                <w:rFonts w:hint="eastAsia" w:ascii="宋体" w:hAnsi="宋体" w:eastAsia="宋体" w:cs="宋体"/>
                <w:sz w:val="24"/>
              </w:rPr>
              <w:t>主管单位信息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单位名称</w:t>
            </w:r>
          </w:p>
        </w:tc>
        <w:tc>
          <w:tcPr>
            <w:tcW w:w="2350" w:type="dxa"/>
          </w:tcPr>
          <w:p>
            <w:pPr>
              <w:rPr>
                <w:rFonts w:ascii="宋体" w:hAnsi="宋体" w:eastAsia="宋体" w:cs="宋体"/>
                <w:sz w:val="24"/>
              </w:rPr>
            </w:pPr>
          </w:p>
        </w:tc>
        <w:tc>
          <w:tcPr>
            <w:tcW w:w="2050" w:type="dxa"/>
          </w:tcPr>
          <w:p>
            <w:pPr>
              <w:rPr>
                <w:rFonts w:ascii="宋体" w:hAnsi="宋体" w:eastAsia="宋体" w:cs="宋体"/>
                <w:sz w:val="24"/>
              </w:rPr>
            </w:pPr>
            <w:r>
              <w:rPr>
                <w:rFonts w:hint="eastAsia" w:ascii="宋体" w:hAnsi="宋体" w:eastAsia="宋体" w:cs="宋体"/>
                <w:sz w:val="24"/>
              </w:rPr>
              <w:t>单位性质</w:t>
            </w:r>
          </w:p>
        </w:tc>
        <w:tc>
          <w:tcPr>
            <w:tcW w:w="1864"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单位有效证明</w:t>
            </w:r>
          </w:p>
        </w:tc>
        <w:tc>
          <w:tcPr>
            <w:tcW w:w="2350" w:type="dxa"/>
          </w:tcPr>
          <w:p>
            <w:pPr>
              <w:rPr>
                <w:rFonts w:ascii="宋体" w:hAnsi="宋体" w:eastAsia="宋体" w:cs="宋体"/>
                <w:sz w:val="24"/>
              </w:rPr>
            </w:pPr>
          </w:p>
        </w:tc>
        <w:tc>
          <w:tcPr>
            <w:tcW w:w="2050" w:type="dxa"/>
          </w:tcPr>
          <w:p>
            <w:pPr>
              <w:rPr>
                <w:rFonts w:ascii="宋体" w:hAnsi="宋体" w:eastAsia="宋体" w:cs="宋体"/>
                <w:sz w:val="24"/>
              </w:rPr>
            </w:pPr>
            <w:r>
              <w:rPr>
                <w:rFonts w:hint="eastAsia" w:ascii="宋体" w:hAnsi="宋体" w:eastAsia="宋体" w:cs="宋体"/>
                <w:sz w:val="24"/>
              </w:rPr>
              <w:t>注册地（住所地）</w:t>
            </w:r>
          </w:p>
        </w:tc>
        <w:tc>
          <w:tcPr>
            <w:tcW w:w="1864"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法人信息</w:t>
            </w:r>
          </w:p>
        </w:tc>
        <w:tc>
          <w:tcPr>
            <w:tcW w:w="2350" w:type="dxa"/>
          </w:tcPr>
          <w:p>
            <w:pPr>
              <w:rPr>
                <w:rFonts w:ascii="宋体" w:hAnsi="宋体" w:eastAsia="宋体" w:cs="宋体"/>
                <w:sz w:val="24"/>
              </w:rPr>
            </w:pPr>
          </w:p>
        </w:tc>
        <w:tc>
          <w:tcPr>
            <w:tcW w:w="2050" w:type="dxa"/>
          </w:tcPr>
          <w:p>
            <w:pPr>
              <w:rPr>
                <w:rFonts w:ascii="宋体" w:hAnsi="宋体" w:eastAsia="宋体" w:cs="宋体"/>
                <w:sz w:val="24"/>
              </w:rPr>
            </w:pPr>
            <w:r>
              <w:rPr>
                <w:rFonts w:hint="eastAsia" w:ascii="宋体" w:hAnsi="宋体" w:eastAsia="宋体" w:cs="宋体"/>
                <w:sz w:val="24"/>
              </w:rPr>
              <w:t>联系人信息</w:t>
            </w:r>
          </w:p>
        </w:tc>
        <w:tc>
          <w:tcPr>
            <w:tcW w:w="1864"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ascii="宋体" w:hAnsi="宋体" w:eastAsia="宋体" w:cs="宋体"/>
                <w:sz w:val="24"/>
              </w:rPr>
            </w:pPr>
            <w:r>
              <w:rPr>
                <w:rFonts w:hint="eastAsia" w:ascii="宋体" w:hAnsi="宋体" w:eastAsia="宋体" w:cs="宋体"/>
                <w:sz w:val="24"/>
              </w:rPr>
              <w:t>开发者信息（入主管单位即为开发者，则无需填写）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单位名称</w:t>
            </w:r>
          </w:p>
        </w:tc>
        <w:tc>
          <w:tcPr>
            <w:tcW w:w="2350" w:type="dxa"/>
          </w:tcPr>
          <w:p>
            <w:pPr>
              <w:rPr>
                <w:rFonts w:ascii="宋体" w:hAnsi="宋体" w:eastAsia="宋体" w:cs="宋体"/>
                <w:sz w:val="24"/>
              </w:rPr>
            </w:pPr>
          </w:p>
        </w:tc>
        <w:tc>
          <w:tcPr>
            <w:tcW w:w="2050" w:type="dxa"/>
          </w:tcPr>
          <w:p>
            <w:pPr>
              <w:rPr>
                <w:rFonts w:ascii="宋体" w:hAnsi="宋体" w:eastAsia="宋体" w:cs="宋体"/>
                <w:sz w:val="24"/>
              </w:rPr>
            </w:pPr>
            <w:r>
              <w:rPr>
                <w:rFonts w:hint="eastAsia" w:ascii="宋体" w:hAnsi="宋体" w:eastAsia="宋体" w:cs="宋体"/>
                <w:sz w:val="24"/>
              </w:rPr>
              <w:t>单位性质</w:t>
            </w:r>
          </w:p>
        </w:tc>
        <w:tc>
          <w:tcPr>
            <w:tcW w:w="1864"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单位有效证明</w:t>
            </w:r>
          </w:p>
        </w:tc>
        <w:tc>
          <w:tcPr>
            <w:tcW w:w="2350" w:type="dxa"/>
          </w:tcPr>
          <w:p>
            <w:pPr>
              <w:rPr>
                <w:rFonts w:ascii="宋体" w:hAnsi="宋体" w:eastAsia="宋体" w:cs="宋体"/>
                <w:sz w:val="24"/>
              </w:rPr>
            </w:pPr>
          </w:p>
        </w:tc>
        <w:tc>
          <w:tcPr>
            <w:tcW w:w="2050" w:type="dxa"/>
          </w:tcPr>
          <w:p>
            <w:pPr>
              <w:rPr>
                <w:rFonts w:ascii="宋体" w:hAnsi="宋体" w:eastAsia="宋体" w:cs="宋体"/>
                <w:sz w:val="24"/>
              </w:rPr>
            </w:pPr>
            <w:r>
              <w:rPr>
                <w:rFonts w:hint="eastAsia" w:ascii="宋体" w:hAnsi="宋体" w:eastAsia="宋体" w:cs="宋体"/>
                <w:sz w:val="24"/>
              </w:rPr>
              <w:t>联系人信息</w:t>
            </w:r>
          </w:p>
        </w:tc>
        <w:tc>
          <w:tcPr>
            <w:tcW w:w="1864"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ascii="宋体" w:hAnsi="宋体" w:eastAsia="宋体" w:cs="宋体"/>
                <w:sz w:val="24"/>
              </w:rPr>
            </w:pPr>
            <w:r>
              <w:rPr>
                <w:rFonts w:hint="eastAsia" w:ascii="宋体" w:hAnsi="宋体" w:eastAsia="宋体" w:cs="宋体"/>
                <w:sz w:val="24"/>
              </w:rPr>
              <w:t>业务系统信息（一个系统填一个）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业务系统名称</w:t>
            </w:r>
          </w:p>
        </w:tc>
        <w:tc>
          <w:tcPr>
            <w:tcW w:w="6264" w:type="dxa"/>
            <w:gridSpan w:val="3"/>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IP地址</w:t>
            </w:r>
          </w:p>
        </w:tc>
        <w:tc>
          <w:tcPr>
            <w:tcW w:w="2350" w:type="dxa"/>
          </w:tcPr>
          <w:p>
            <w:pPr>
              <w:rPr>
                <w:rFonts w:ascii="宋体" w:hAnsi="宋体" w:eastAsia="宋体" w:cs="宋体"/>
                <w:sz w:val="24"/>
              </w:rPr>
            </w:pPr>
          </w:p>
        </w:tc>
        <w:tc>
          <w:tcPr>
            <w:tcW w:w="2050" w:type="dxa"/>
          </w:tcPr>
          <w:p>
            <w:pPr>
              <w:rPr>
                <w:rFonts w:ascii="宋体" w:hAnsi="宋体" w:eastAsia="宋体" w:cs="宋体"/>
                <w:sz w:val="24"/>
              </w:rPr>
            </w:pPr>
            <w:r>
              <w:rPr>
                <w:rFonts w:hint="eastAsia" w:ascii="宋体" w:hAnsi="宋体" w:eastAsia="宋体" w:cs="宋体"/>
                <w:sz w:val="24"/>
              </w:rPr>
              <w:t>域名</w:t>
            </w:r>
          </w:p>
        </w:tc>
        <w:tc>
          <w:tcPr>
            <w:tcW w:w="1864"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ICP备案编号</w:t>
            </w:r>
          </w:p>
        </w:tc>
        <w:tc>
          <w:tcPr>
            <w:tcW w:w="6264" w:type="dxa"/>
            <w:gridSpan w:val="3"/>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网络安全等级</w:t>
            </w:r>
          </w:p>
        </w:tc>
        <w:tc>
          <w:tcPr>
            <w:tcW w:w="2350" w:type="dxa"/>
          </w:tcPr>
          <w:p>
            <w:pPr>
              <w:rPr>
                <w:rFonts w:ascii="宋体" w:hAnsi="宋体" w:eastAsia="宋体" w:cs="宋体"/>
                <w:sz w:val="24"/>
              </w:rPr>
            </w:pPr>
          </w:p>
        </w:tc>
        <w:tc>
          <w:tcPr>
            <w:tcW w:w="2050" w:type="dxa"/>
          </w:tcPr>
          <w:p>
            <w:pPr>
              <w:rPr>
                <w:rFonts w:ascii="宋体" w:hAnsi="宋体" w:eastAsia="宋体" w:cs="宋体"/>
                <w:sz w:val="24"/>
              </w:rPr>
            </w:pPr>
            <w:r>
              <w:rPr>
                <w:rFonts w:hint="eastAsia" w:ascii="宋体" w:hAnsi="宋体" w:eastAsia="宋体" w:cs="宋体"/>
                <w:sz w:val="24"/>
              </w:rPr>
              <w:t>等级保护备案号</w:t>
            </w:r>
          </w:p>
        </w:tc>
        <w:tc>
          <w:tcPr>
            <w:tcW w:w="1864"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ascii="宋体" w:hAnsi="宋体" w:eastAsia="宋体" w:cs="宋体"/>
                <w:sz w:val="24"/>
              </w:rPr>
            </w:pPr>
            <w:r>
              <w:rPr>
                <w:rFonts w:hint="eastAsia" w:ascii="宋体" w:hAnsi="宋体" w:eastAsia="宋体" w:cs="宋体"/>
                <w:sz w:val="24"/>
              </w:rPr>
              <w:t>教育移动应用信息（一个应用填一次）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应用名称</w:t>
            </w:r>
          </w:p>
        </w:tc>
        <w:tc>
          <w:tcPr>
            <w:tcW w:w="2350" w:type="dxa"/>
          </w:tcPr>
          <w:p>
            <w:pPr>
              <w:rPr>
                <w:rFonts w:ascii="宋体" w:hAnsi="宋体" w:eastAsia="宋体" w:cs="宋体"/>
                <w:sz w:val="24"/>
              </w:rPr>
            </w:pPr>
          </w:p>
        </w:tc>
        <w:tc>
          <w:tcPr>
            <w:tcW w:w="2050" w:type="dxa"/>
          </w:tcPr>
          <w:p>
            <w:pPr>
              <w:rPr>
                <w:rFonts w:ascii="宋体" w:hAnsi="宋体" w:eastAsia="宋体" w:cs="宋体"/>
                <w:sz w:val="24"/>
              </w:rPr>
            </w:pPr>
            <w:r>
              <w:rPr>
                <w:rFonts w:hint="eastAsia" w:ascii="宋体" w:hAnsi="宋体" w:eastAsia="宋体" w:cs="宋体"/>
                <w:sz w:val="24"/>
              </w:rPr>
              <w:t>版本号</w:t>
            </w:r>
          </w:p>
        </w:tc>
        <w:tc>
          <w:tcPr>
            <w:tcW w:w="1864"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应用平台*</w:t>
            </w:r>
          </w:p>
        </w:tc>
        <w:tc>
          <w:tcPr>
            <w:tcW w:w="2350" w:type="dxa"/>
          </w:tcPr>
          <w:p>
            <w:pPr>
              <w:rPr>
                <w:rFonts w:ascii="宋体" w:hAnsi="宋体" w:eastAsia="宋体" w:cs="宋体"/>
                <w:sz w:val="24"/>
              </w:rPr>
            </w:pPr>
          </w:p>
        </w:tc>
        <w:tc>
          <w:tcPr>
            <w:tcW w:w="2050" w:type="dxa"/>
          </w:tcPr>
          <w:p>
            <w:pPr>
              <w:rPr>
                <w:rFonts w:ascii="宋体" w:hAnsi="宋体" w:eastAsia="宋体" w:cs="宋体"/>
                <w:sz w:val="24"/>
              </w:rPr>
            </w:pPr>
            <w:r>
              <w:rPr>
                <w:rFonts w:hint="eastAsia" w:ascii="宋体" w:hAnsi="宋体" w:eastAsia="宋体" w:cs="宋体"/>
                <w:sz w:val="24"/>
              </w:rPr>
              <w:t>安全认证号</w:t>
            </w:r>
          </w:p>
        </w:tc>
        <w:tc>
          <w:tcPr>
            <w:tcW w:w="1864"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功能类型*</w:t>
            </w:r>
          </w:p>
        </w:tc>
        <w:tc>
          <w:tcPr>
            <w:tcW w:w="2350" w:type="dxa"/>
          </w:tcPr>
          <w:p>
            <w:pPr>
              <w:rPr>
                <w:rFonts w:ascii="宋体" w:hAnsi="宋体" w:eastAsia="宋体" w:cs="宋体"/>
                <w:sz w:val="24"/>
              </w:rPr>
            </w:pPr>
          </w:p>
        </w:tc>
        <w:tc>
          <w:tcPr>
            <w:tcW w:w="2050" w:type="dxa"/>
          </w:tcPr>
          <w:p>
            <w:pPr>
              <w:rPr>
                <w:rFonts w:ascii="宋体" w:hAnsi="宋体" w:eastAsia="宋体" w:cs="宋体"/>
                <w:sz w:val="24"/>
              </w:rPr>
            </w:pPr>
            <w:r>
              <w:rPr>
                <w:rFonts w:hint="eastAsia" w:ascii="宋体" w:hAnsi="宋体" w:eastAsia="宋体" w:cs="宋体"/>
                <w:sz w:val="24"/>
              </w:rPr>
              <w:t>服务对象*</w:t>
            </w:r>
          </w:p>
        </w:tc>
        <w:tc>
          <w:tcPr>
            <w:tcW w:w="1864"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服务内容*</w:t>
            </w:r>
          </w:p>
        </w:tc>
        <w:tc>
          <w:tcPr>
            <w:tcW w:w="2350" w:type="dxa"/>
          </w:tcPr>
          <w:p>
            <w:pPr>
              <w:rPr>
                <w:rFonts w:ascii="宋体" w:hAnsi="宋体" w:eastAsia="宋体" w:cs="宋体"/>
                <w:sz w:val="24"/>
              </w:rPr>
            </w:pPr>
          </w:p>
        </w:tc>
        <w:tc>
          <w:tcPr>
            <w:tcW w:w="2050" w:type="dxa"/>
          </w:tcPr>
          <w:p>
            <w:pPr>
              <w:rPr>
                <w:rFonts w:ascii="宋体" w:hAnsi="宋体" w:eastAsia="宋体" w:cs="宋体"/>
                <w:sz w:val="24"/>
              </w:rPr>
            </w:pPr>
            <w:r>
              <w:rPr>
                <w:rFonts w:hint="eastAsia" w:ascii="宋体" w:hAnsi="宋体" w:eastAsia="宋体" w:cs="宋体"/>
                <w:sz w:val="24"/>
              </w:rPr>
              <w:t>获取的权限*</w:t>
            </w:r>
          </w:p>
        </w:tc>
        <w:tc>
          <w:tcPr>
            <w:tcW w:w="1864"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rPr>
                <w:rFonts w:ascii="宋体" w:hAnsi="宋体" w:eastAsia="宋体" w:cs="宋体"/>
                <w:sz w:val="24"/>
              </w:rPr>
            </w:pPr>
            <w:r>
              <w:rPr>
                <w:rFonts w:hint="eastAsia" w:ascii="宋体" w:hAnsi="宋体" w:eastAsia="宋体" w:cs="宋体"/>
                <w:sz w:val="24"/>
              </w:rPr>
              <w:t>是否具有以下功能*</w:t>
            </w:r>
          </w:p>
        </w:tc>
        <w:tc>
          <w:tcPr>
            <w:tcW w:w="6264" w:type="dxa"/>
            <w:gridSpan w:val="3"/>
          </w:tcPr>
          <w:p>
            <w:pPr>
              <w:ind w:firstLine="240" w:firstLineChars="100"/>
              <w:rPr>
                <w:rFonts w:ascii="宋体" w:hAnsi="宋体" w:eastAsia="宋体" w:cs="宋体"/>
                <w:sz w:val="24"/>
              </w:rPr>
            </w:pPr>
            <w:r>
              <w:rPr>
                <w:rFonts w:hint="eastAsia" w:ascii="宋体" w:hAnsi="宋体" w:eastAsia="宋体" w:cs="宋体"/>
                <w:sz w:val="24"/>
              </w:rPr>
              <w:t>□论坛   □收费   □直播   □中小学学科培训</w:t>
            </w:r>
          </w:p>
        </w:tc>
      </w:tr>
    </w:tbl>
    <w:p>
      <w:pPr>
        <w:widowControl/>
        <w:ind w:firstLine="480" w:firstLineChars="200"/>
        <w:jc w:val="left"/>
        <w:rPr>
          <w:rFonts w:ascii="宋体" w:hAnsi="宋体" w:eastAsia="宋体" w:cs="宋体"/>
          <w:color w:val="000000"/>
          <w:kern w:val="0"/>
          <w:sz w:val="24"/>
          <w:lang w:bidi="ar"/>
        </w:rPr>
      </w:pP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注：1.单位性质包括政府机关、事业单位、企业、社会团体、民办非企业等。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2.单位有效证明包括：组织机构代码证书、统一社会信用代码证书、事业法人证书、工商营业执照、社团法人证书、民办非企业单位登记证书。单位有效证明需同时上传证明原件扫描件。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3.网络安全等级保护证明需上传等级保护备案证书原件扫描件。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4.域名为选填项。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5.每个应用应在公共服务体系中上传各版本的安装包。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6.带*号的，均为选择项，相关选项内设于系统当中。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7.安全认证号为中央网信办的 App 安全认证号，为选填项。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8.应用平台包括：IOS 和安卓。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9.功能类型包括：学习类、管理服务类。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10.服务对象包括：学生（高等院校、职业院校、中小学、幼儿园）、家长、教师。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11.服务内容将根据服务对象和功能类型进行调整。 </w:t>
      </w:r>
    </w:p>
    <w:p>
      <w:pPr>
        <w:ind w:firstLine="480" w:firstLineChars="200"/>
        <w:rPr>
          <w:rFonts w:ascii="宋体" w:hAnsi="宋体" w:eastAsia="宋体" w:cs="宋体"/>
          <w:sz w:val="24"/>
        </w:rPr>
      </w:pPr>
      <w:r>
        <w:rPr>
          <w:rFonts w:hint="eastAsia" w:ascii="宋体" w:hAnsi="宋体" w:eastAsia="宋体" w:cs="宋体"/>
          <w:sz w:val="24"/>
        </w:rPr>
        <w:br w:type="page"/>
      </w:r>
    </w:p>
    <w:p>
      <w:pPr>
        <w:widowControl/>
        <w:ind w:firstLine="640" w:firstLineChars="200"/>
        <w:jc w:val="left"/>
        <w:rPr>
          <w:rFonts w:ascii="宋体" w:hAnsi="宋体" w:eastAsia="宋体" w:cs="宋体"/>
          <w:sz w:val="32"/>
          <w:szCs w:val="32"/>
        </w:rPr>
      </w:pPr>
      <w:r>
        <w:rPr>
          <w:rFonts w:hint="eastAsia" w:ascii="宋体" w:hAnsi="宋体" w:eastAsia="宋体" w:cs="宋体"/>
          <w:color w:val="000000"/>
          <w:kern w:val="0"/>
          <w:sz w:val="32"/>
          <w:szCs w:val="32"/>
          <w:lang w:bidi="ar"/>
        </w:rPr>
        <w:t>附表二：</w:t>
      </w:r>
      <w:r>
        <w:rPr>
          <w:rFonts w:hint="eastAsia" w:ascii="宋体" w:hAnsi="宋体" w:eastAsia="宋体" w:cs="宋体"/>
          <w:color w:val="000000"/>
          <w:kern w:val="0"/>
          <w:sz w:val="32"/>
          <w:szCs w:val="32"/>
          <w:u w:val="single"/>
          <w:lang w:bidi="ar"/>
        </w:rPr>
        <w:t>教育移动应用使用者备案信息表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917"/>
        <w:gridCol w:w="2417"/>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ascii="宋体" w:hAnsi="宋体" w:eastAsia="宋体" w:cs="宋体"/>
                <w:sz w:val="24"/>
              </w:rPr>
            </w:pPr>
            <w:r>
              <w:rPr>
                <w:rFonts w:hint="eastAsia" w:ascii="宋体" w:hAnsi="宋体" w:eastAsia="宋体" w:cs="宋体"/>
                <w:sz w:val="24"/>
              </w:rPr>
              <w:t>主管单位信息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宋体" w:hAnsi="宋体" w:eastAsia="宋体" w:cs="宋体"/>
                <w:sz w:val="24"/>
              </w:rPr>
            </w:pPr>
            <w:r>
              <w:rPr>
                <w:rFonts w:hint="eastAsia" w:ascii="宋体" w:hAnsi="宋体" w:eastAsia="宋体" w:cs="宋体"/>
                <w:sz w:val="24"/>
              </w:rPr>
              <w:t>单位名称</w:t>
            </w:r>
          </w:p>
        </w:tc>
        <w:tc>
          <w:tcPr>
            <w:tcW w:w="1917" w:type="dxa"/>
          </w:tcPr>
          <w:p>
            <w:pPr>
              <w:rPr>
                <w:rFonts w:ascii="宋体" w:hAnsi="宋体" w:eastAsia="宋体" w:cs="宋体"/>
                <w:sz w:val="24"/>
              </w:rPr>
            </w:pPr>
          </w:p>
        </w:tc>
        <w:tc>
          <w:tcPr>
            <w:tcW w:w="2417" w:type="dxa"/>
          </w:tcPr>
          <w:p>
            <w:pPr>
              <w:rPr>
                <w:rFonts w:ascii="宋体" w:hAnsi="宋体" w:eastAsia="宋体" w:cs="宋体"/>
                <w:sz w:val="24"/>
              </w:rPr>
            </w:pPr>
            <w:r>
              <w:rPr>
                <w:rFonts w:hint="eastAsia" w:ascii="宋体" w:hAnsi="宋体" w:eastAsia="宋体" w:cs="宋体"/>
                <w:sz w:val="24"/>
              </w:rPr>
              <w:t>单位性质</w:t>
            </w:r>
          </w:p>
        </w:tc>
        <w:tc>
          <w:tcPr>
            <w:tcW w:w="2058"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宋体" w:hAnsi="宋体" w:eastAsia="宋体" w:cs="宋体"/>
                <w:sz w:val="24"/>
              </w:rPr>
            </w:pPr>
            <w:r>
              <w:rPr>
                <w:rFonts w:hint="eastAsia" w:ascii="宋体" w:hAnsi="宋体" w:eastAsia="宋体" w:cs="宋体"/>
                <w:sz w:val="24"/>
              </w:rPr>
              <w:t>单位有效证明</w:t>
            </w:r>
          </w:p>
        </w:tc>
        <w:tc>
          <w:tcPr>
            <w:tcW w:w="1917" w:type="dxa"/>
          </w:tcPr>
          <w:p>
            <w:pPr>
              <w:rPr>
                <w:rFonts w:ascii="宋体" w:hAnsi="宋体" w:eastAsia="宋体" w:cs="宋体"/>
                <w:sz w:val="24"/>
              </w:rPr>
            </w:pPr>
          </w:p>
        </w:tc>
        <w:tc>
          <w:tcPr>
            <w:tcW w:w="2417" w:type="dxa"/>
          </w:tcPr>
          <w:p>
            <w:pPr>
              <w:rPr>
                <w:rFonts w:ascii="宋体" w:hAnsi="宋体" w:eastAsia="宋体" w:cs="宋体"/>
                <w:sz w:val="24"/>
              </w:rPr>
            </w:pPr>
            <w:r>
              <w:rPr>
                <w:rFonts w:hint="eastAsia" w:ascii="宋体" w:hAnsi="宋体" w:eastAsia="宋体" w:cs="宋体"/>
                <w:sz w:val="24"/>
              </w:rPr>
              <w:t>住所地</w:t>
            </w:r>
          </w:p>
        </w:tc>
        <w:tc>
          <w:tcPr>
            <w:tcW w:w="2058"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宋体" w:hAnsi="宋体" w:eastAsia="宋体" w:cs="宋体"/>
                <w:sz w:val="24"/>
              </w:rPr>
            </w:pPr>
            <w:r>
              <w:rPr>
                <w:rFonts w:hint="eastAsia" w:ascii="宋体" w:hAnsi="宋体" w:eastAsia="宋体" w:cs="宋体"/>
                <w:sz w:val="24"/>
              </w:rPr>
              <w:t>法人信息</w:t>
            </w:r>
          </w:p>
        </w:tc>
        <w:tc>
          <w:tcPr>
            <w:tcW w:w="1917" w:type="dxa"/>
          </w:tcPr>
          <w:p>
            <w:pPr>
              <w:rPr>
                <w:rFonts w:ascii="宋体" w:hAnsi="宋体" w:eastAsia="宋体" w:cs="宋体"/>
                <w:sz w:val="24"/>
              </w:rPr>
            </w:pPr>
          </w:p>
        </w:tc>
        <w:tc>
          <w:tcPr>
            <w:tcW w:w="2417" w:type="dxa"/>
          </w:tcPr>
          <w:p>
            <w:pPr>
              <w:rPr>
                <w:rFonts w:ascii="宋体" w:hAnsi="宋体" w:eastAsia="宋体" w:cs="宋体"/>
                <w:sz w:val="24"/>
              </w:rPr>
            </w:pPr>
            <w:r>
              <w:rPr>
                <w:rFonts w:hint="eastAsia" w:ascii="宋体" w:hAnsi="宋体" w:eastAsia="宋体" w:cs="宋体"/>
                <w:sz w:val="24"/>
              </w:rPr>
              <w:t>联系人信息</w:t>
            </w:r>
          </w:p>
        </w:tc>
        <w:tc>
          <w:tcPr>
            <w:tcW w:w="2058"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ascii="宋体" w:hAnsi="宋体" w:eastAsia="宋体" w:cs="宋体"/>
                <w:sz w:val="24"/>
              </w:rPr>
            </w:pPr>
            <w:r>
              <w:rPr>
                <w:rFonts w:hint="eastAsia" w:ascii="宋体" w:hAnsi="宋体" w:eastAsia="宋体" w:cs="宋体"/>
                <w:sz w:val="24"/>
              </w:rPr>
              <w:t>教育移动应用信息（一个应用填一次）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宋体" w:hAnsi="宋体" w:eastAsia="宋体" w:cs="宋体"/>
                <w:sz w:val="24"/>
              </w:rPr>
            </w:pPr>
            <w:r>
              <w:rPr>
                <w:rFonts w:hint="eastAsia" w:ascii="宋体" w:hAnsi="宋体" w:eastAsia="宋体" w:cs="宋体"/>
                <w:sz w:val="24"/>
              </w:rPr>
              <w:t>所用应用</w:t>
            </w:r>
          </w:p>
        </w:tc>
        <w:tc>
          <w:tcPr>
            <w:tcW w:w="1917" w:type="dxa"/>
          </w:tcPr>
          <w:p>
            <w:pPr>
              <w:rPr>
                <w:rFonts w:ascii="宋体" w:hAnsi="宋体" w:eastAsia="宋体" w:cs="宋体"/>
                <w:sz w:val="24"/>
              </w:rPr>
            </w:pPr>
          </w:p>
        </w:tc>
        <w:tc>
          <w:tcPr>
            <w:tcW w:w="2417" w:type="dxa"/>
          </w:tcPr>
          <w:p>
            <w:pPr>
              <w:rPr>
                <w:rFonts w:ascii="宋体" w:hAnsi="宋体" w:eastAsia="宋体" w:cs="宋体"/>
                <w:sz w:val="24"/>
              </w:rPr>
            </w:pPr>
            <w:r>
              <w:rPr>
                <w:rFonts w:hint="eastAsia" w:ascii="宋体" w:hAnsi="宋体" w:eastAsia="宋体" w:cs="宋体"/>
                <w:sz w:val="24"/>
              </w:rPr>
              <w:t>使用对象</w:t>
            </w:r>
          </w:p>
        </w:tc>
        <w:tc>
          <w:tcPr>
            <w:tcW w:w="2058" w:type="dxa"/>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宋体" w:hAnsi="宋体" w:eastAsia="宋体" w:cs="宋体"/>
                <w:sz w:val="24"/>
              </w:rPr>
            </w:pPr>
            <w:r>
              <w:rPr>
                <w:rFonts w:hint="eastAsia" w:ascii="宋体" w:hAnsi="宋体" w:eastAsia="宋体" w:cs="宋体"/>
                <w:sz w:val="24"/>
              </w:rPr>
              <w:t>使用场景</w:t>
            </w:r>
          </w:p>
        </w:tc>
        <w:tc>
          <w:tcPr>
            <w:tcW w:w="6392" w:type="dxa"/>
            <w:gridSpan w:val="3"/>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宋体" w:hAnsi="宋体" w:eastAsia="宋体" w:cs="宋体"/>
                <w:sz w:val="24"/>
              </w:rPr>
            </w:pPr>
            <w:r>
              <w:rPr>
                <w:rFonts w:hint="eastAsia" w:ascii="宋体" w:hAnsi="宋体" w:eastAsia="宋体" w:cs="宋体"/>
                <w:sz w:val="24"/>
              </w:rPr>
              <w:t>使用性质</w:t>
            </w:r>
          </w:p>
        </w:tc>
        <w:tc>
          <w:tcPr>
            <w:tcW w:w="6392" w:type="dxa"/>
            <w:gridSpan w:val="3"/>
          </w:tcPr>
          <w:p>
            <w:pPr>
              <w:rPr>
                <w:rFonts w:ascii="宋体" w:hAnsi="宋体" w:eastAsia="宋体" w:cs="宋体"/>
                <w:sz w:val="24"/>
              </w:rPr>
            </w:pPr>
            <w:r>
              <w:rPr>
                <w:rFonts w:hint="eastAsia" w:ascii="宋体" w:hAnsi="宋体" w:eastAsia="宋体" w:cs="宋体"/>
                <w:sz w:val="24"/>
              </w:rPr>
              <w:t>□要求使用   □推荐使用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宋体" w:hAnsi="宋体" w:eastAsia="宋体" w:cs="宋体"/>
                <w:sz w:val="24"/>
              </w:rPr>
            </w:pPr>
            <w:r>
              <w:rPr>
                <w:rFonts w:hint="eastAsia" w:ascii="宋体" w:hAnsi="宋体" w:eastAsia="宋体" w:cs="宋体"/>
                <w:sz w:val="24"/>
              </w:rPr>
              <w:t>是有集体决策</w:t>
            </w:r>
          </w:p>
        </w:tc>
        <w:tc>
          <w:tcPr>
            <w:tcW w:w="1917" w:type="dxa"/>
          </w:tcPr>
          <w:p>
            <w:pPr>
              <w:rPr>
                <w:rFonts w:ascii="宋体" w:hAnsi="宋体" w:eastAsia="宋体" w:cs="宋体"/>
                <w:sz w:val="24"/>
              </w:rPr>
            </w:pPr>
            <w:r>
              <w:rPr>
                <w:rFonts w:hint="eastAsia" w:ascii="宋体" w:hAnsi="宋体" w:eastAsia="宋体" w:cs="宋体"/>
                <w:sz w:val="24"/>
              </w:rPr>
              <w:t>□是  □否</w:t>
            </w:r>
          </w:p>
        </w:tc>
        <w:tc>
          <w:tcPr>
            <w:tcW w:w="2417" w:type="dxa"/>
          </w:tcPr>
          <w:p>
            <w:pPr>
              <w:rPr>
                <w:rFonts w:ascii="宋体" w:hAnsi="宋体" w:eastAsia="宋体" w:cs="宋体"/>
                <w:sz w:val="24"/>
              </w:rPr>
            </w:pPr>
            <w:r>
              <w:rPr>
                <w:rFonts w:hint="eastAsia" w:ascii="宋体" w:hAnsi="宋体" w:eastAsia="宋体" w:cs="宋体"/>
                <w:sz w:val="24"/>
              </w:rPr>
              <w:t>是否签订协议/合同</w:t>
            </w:r>
          </w:p>
        </w:tc>
        <w:tc>
          <w:tcPr>
            <w:tcW w:w="2058" w:type="dxa"/>
          </w:tcPr>
          <w:p>
            <w:pPr>
              <w:rPr>
                <w:rFonts w:ascii="宋体" w:hAnsi="宋体" w:eastAsia="宋体" w:cs="宋体"/>
                <w:sz w:val="24"/>
              </w:rPr>
            </w:pPr>
            <w:r>
              <w:rPr>
                <w:rFonts w:hint="eastAsia" w:ascii="宋体" w:hAnsi="宋体" w:eastAsia="宋体" w:cs="宋体"/>
                <w:sz w:val="24"/>
              </w:rPr>
              <w:t>□是  □否</w:t>
            </w:r>
          </w:p>
        </w:tc>
      </w:tr>
    </w:tbl>
    <w:p>
      <w:pPr>
        <w:widowControl/>
        <w:ind w:firstLine="480" w:firstLineChars="200"/>
        <w:jc w:val="left"/>
        <w:rPr>
          <w:rFonts w:ascii="宋体" w:hAnsi="宋体" w:eastAsia="宋体" w:cs="宋体"/>
          <w:color w:val="000000"/>
          <w:kern w:val="0"/>
          <w:sz w:val="24"/>
          <w:lang w:bidi="ar"/>
        </w:rPr>
      </w:pPr>
    </w:p>
    <w:p>
      <w:pPr>
        <w:widowControl/>
        <w:ind w:firstLine="480" w:firstLineChars="200"/>
        <w:jc w:val="left"/>
        <w:rPr>
          <w:rFonts w:ascii="宋体" w:hAnsi="宋体" w:eastAsia="宋体" w:cs="宋体"/>
          <w:sz w:val="24"/>
        </w:rPr>
      </w:pPr>
      <w:bookmarkStart w:id="0" w:name="_GoBack"/>
      <w:r>
        <w:rPr>
          <w:rFonts w:hint="eastAsia" w:ascii="宋体" w:hAnsi="宋体" w:eastAsia="宋体" w:cs="宋体"/>
          <w:color w:val="000000"/>
          <w:kern w:val="0"/>
          <w:sz w:val="24"/>
          <w:lang w:bidi="ar"/>
        </w:rPr>
        <w:t xml:space="preserve">注：1.单位性质分为：教育行政部门、直属单位、学校。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2.单位有效证明优先为统一社会信用代码证书。没有统一社会信用代码证书可用统一机构代码。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3.使用对象包括教师、学生、家长。学生需填写教育阶段。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 xml:space="preserve">4.使用场景视不同用途的应用进行调整，以系统选项为准。 </w:t>
      </w:r>
    </w:p>
    <w:p>
      <w:pPr>
        <w:widowControl/>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5.要求使用的教育移动应用需经集体决策，并签订协议或合同。推荐使用的教育移动应用不得与教学和管理行为挂钩。</w:t>
      </w:r>
    </w:p>
    <w:bookmarkEnd w:id="0"/>
    <w:p>
      <w:pPr>
        <w:rPr>
          <w:sz w:val="28"/>
          <w:szCs w:val="36"/>
        </w:rPr>
      </w:pPr>
      <w:r>
        <w:rPr>
          <w:rFonts w:hint="eastAsia"/>
          <w:sz w:val="28"/>
          <w:szCs w:val="36"/>
        </w:rPr>
        <w:br w:type="page"/>
      </w:r>
    </w:p>
    <w:p>
      <w:pPr>
        <w:jc w:val="both"/>
        <w:rPr>
          <w:sz w:val="28"/>
          <w:szCs w:val="36"/>
          <w:u w:val="single"/>
        </w:rPr>
      </w:pPr>
      <w:r>
        <w:rPr>
          <w:rFonts w:hint="eastAsia"/>
          <w:sz w:val="28"/>
          <w:szCs w:val="36"/>
        </w:rPr>
        <w:t>附件</w:t>
      </w:r>
      <w:r>
        <w:rPr>
          <w:rFonts w:hint="eastAsia"/>
          <w:sz w:val="28"/>
          <w:szCs w:val="36"/>
          <w:lang w:eastAsia="zh-CN"/>
        </w:rPr>
        <w:t>三</w:t>
      </w:r>
      <w:r>
        <w:rPr>
          <w:rFonts w:hint="eastAsia"/>
          <w:sz w:val="28"/>
          <w:szCs w:val="36"/>
        </w:rPr>
        <w:t>：</w:t>
      </w:r>
      <w:r>
        <w:rPr>
          <w:rFonts w:hint="eastAsia"/>
          <w:sz w:val="28"/>
          <w:szCs w:val="36"/>
          <w:u w:val="single"/>
        </w:rPr>
        <w:t>江苏省教育移动互联网应用程序备案管理实施细则（试行）</w:t>
      </w:r>
    </w:p>
    <w:p>
      <w:pPr>
        <w:ind w:firstLine="560" w:firstLineChars="200"/>
        <w:jc w:val="center"/>
        <w:rPr>
          <w:sz w:val="28"/>
          <w:szCs w:val="36"/>
          <w:u w:val="single"/>
        </w:rPr>
      </w:pPr>
      <w:r>
        <w:rPr>
          <w:rFonts w:hint="eastAsia"/>
          <w:sz w:val="28"/>
          <w:szCs w:val="36"/>
          <w:u w:val="single"/>
        </w:rPr>
        <w:t>苏教科【2019】3号</w:t>
      </w:r>
    </w:p>
    <w:p>
      <w:pPr>
        <w:ind w:firstLine="560" w:firstLineChars="200"/>
        <w:rPr>
          <w:rFonts w:ascii="宋体" w:hAnsi="宋体" w:eastAsia="宋体" w:cs="宋体"/>
          <w:sz w:val="28"/>
          <w:szCs w:val="28"/>
        </w:rPr>
      </w:pPr>
      <w:r>
        <w:rPr>
          <w:rFonts w:hint="eastAsia" w:ascii="宋体" w:hAnsi="宋体" w:eastAsia="宋体" w:cs="宋体"/>
          <w:sz w:val="28"/>
          <w:szCs w:val="28"/>
        </w:rPr>
        <w:t>为做好教育移动互联网应用程序（以下简称教育移动应用）备案管理工作，加强教育移动应用事中事后监管，根据国家“放管服”改革精神和《教育部等八部门关于引导规范教育移动互联网应用有序健康发展的意见》（教技函〔2019〕55 号，以下简称《意见》）、《教育部办公厅关于印发教育移动互联网应用程序备案管理办法的通知》（教技厅〔2019〕3 号）的规定，结合江苏实际，制定江苏省教育移动互联网应用程序备案管理实施细则（以下简称《实施细则》）。</w:t>
      </w:r>
    </w:p>
    <w:p>
      <w:pPr>
        <w:ind w:firstLine="560" w:firstLineChars="200"/>
        <w:rPr>
          <w:rFonts w:ascii="宋体" w:hAnsi="宋体" w:eastAsia="宋体" w:cs="宋体"/>
          <w:sz w:val="28"/>
          <w:szCs w:val="28"/>
        </w:rPr>
      </w:pPr>
      <w:r>
        <w:rPr>
          <w:rFonts w:hint="eastAsia" w:ascii="宋体" w:hAnsi="宋体" w:eastAsia="宋体" w:cs="宋体"/>
          <w:sz w:val="28"/>
          <w:szCs w:val="28"/>
        </w:rPr>
        <w:t>一、备案范围</w:t>
      </w:r>
    </w:p>
    <w:p>
      <w:pPr>
        <w:ind w:firstLine="560" w:firstLineChars="200"/>
        <w:rPr>
          <w:rFonts w:ascii="宋体" w:hAnsi="宋体" w:eastAsia="宋体" w:cs="宋体"/>
          <w:sz w:val="28"/>
          <w:szCs w:val="28"/>
        </w:rPr>
      </w:pPr>
      <w:r>
        <w:rPr>
          <w:rFonts w:hint="eastAsia" w:ascii="宋体" w:hAnsi="宋体" w:eastAsia="宋体" w:cs="宋体"/>
          <w:sz w:val="28"/>
          <w:szCs w:val="28"/>
        </w:rPr>
        <w:t>本《实施细则》所指的教育移动应用是以教职工、学生、家长为主要用户，以教育、学习为主要应用场景，服务于学校教学与管理、学生学习与生活以及家校互动等方面的互联网移动应用程序。学前教育、义务教育、高中阶段教育（普通高中和中职学校）、高等教育（本科、研究生和高职教育）等所有教育阶段的校内和校外的教育移动互联网应用程序都必须要备案。</w:t>
      </w:r>
    </w:p>
    <w:p>
      <w:pPr>
        <w:ind w:firstLine="560" w:firstLineChars="200"/>
        <w:rPr>
          <w:rFonts w:ascii="宋体" w:hAnsi="宋体" w:eastAsia="宋体" w:cs="宋体"/>
          <w:sz w:val="28"/>
          <w:szCs w:val="28"/>
        </w:rPr>
      </w:pPr>
      <w:r>
        <w:rPr>
          <w:rFonts w:hint="eastAsia" w:ascii="宋体" w:hAnsi="宋体" w:eastAsia="宋体" w:cs="宋体"/>
          <w:sz w:val="28"/>
          <w:szCs w:val="28"/>
        </w:rPr>
        <w:t>教育移动应用的备案分为提供者备案和使用者备案。提供者备案按照“全国统一标准、各省分头实施、单位属地备案”的原则开展。使用者备案根据隶属关系向主管教育行政部门备案。</w:t>
      </w:r>
    </w:p>
    <w:p>
      <w:pPr>
        <w:ind w:firstLine="560" w:firstLineChars="200"/>
        <w:rPr>
          <w:rFonts w:ascii="宋体" w:hAnsi="宋体" w:eastAsia="宋体" w:cs="宋体"/>
          <w:sz w:val="28"/>
          <w:szCs w:val="28"/>
        </w:rPr>
      </w:pPr>
      <w:r>
        <w:rPr>
          <w:rFonts w:hint="eastAsia" w:ascii="宋体" w:hAnsi="宋体" w:eastAsia="宋体" w:cs="宋体"/>
          <w:sz w:val="28"/>
          <w:szCs w:val="28"/>
        </w:rPr>
        <w:t>二、职责分工</w:t>
      </w:r>
    </w:p>
    <w:p>
      <w:pPr>
        <w:ind w:firstLine="560" w:firstLineChars="200"/>
        <w:rPr>
          <w:rFonts w:ascii="宋体" w:hAnsi="宋体" w:eastAsia="宋体" w:cs="宋体"/>
          <w:sz w:val="28"/>
          <w:szCs w:val="28"/>
        </w:rPr>
      </w:pPr>
      <w:r>
        <w:rPr>
          <w:rFonts w:hint="eastAsia" w:ascii="宋体" w:hAnsi="宋体" w:eastAsia="宋体" w:cs="宋体"/>
          <w:sz w:val="28"/>
          <w:szCs w:val="28"/>
        </w:rPr>
        <w:t>教育部负责统筹教育移动应用备案管理工作，制定教育移动应用备案管理办法，明确备案条件，以国家数字教育资源公共服务体系（http://app.eduyun.cn，以下简称公共服务体系）为备案平台，实现备案全程网上办理，一省备案全国有效。</w:t>
      </w:r>
    </w:p>
    <w:p>
      <w:pPr>
        <w:ind w:firstLine="560" w:firstLineChars="200"/>
        <w:rPr>
          <w:rFonts w:ascii="宋体" w:hAnsi="宋体" w:eastAsia="宋体" w:cs="宋体"/>
          <w:sz w:val="28"/>
          <w:szCs w:val="28"/>
        </w:rPr>
      </w:pPr>
      <w:r>
        <w:rPr>
          <w:rFonts w:hint="eastAsia" w:ascii="宋体" w:hAnsi="宋体" w:eastAsia="宋体" w:cs="宋体"/>
          <w:sz w:val="28"/>
          <w:szCs w:val="28"/>
        </w:rPr>
        <w:t>省教育厅负责统筹全省教育移动应用备案管理工作。组织全省教育移动应用提供者开展提供者备案，组织直属事业单位和高等学校开展教育移动应用使用者备案。指导各设区市教育行政部门和学校做好使用者备案。牵头开展教育移动互联网应用备案的政策宣传、咨询答疑和日常监督等，会同省直有关部门查处违法违规经营的教育移动互联网应用。</w:t>
      </w:r>
    </w:p>
    <w:p>
      <w:pPr>
        <w:ind w:firstLine="560" w:firstLineChars="200"/>
        <w:rPr>
          <w:rFonts w:ascii="宋体" w:hAnsi="宋体" w:eastAsia="宋体" w:cs="宋体"/>
          <w:sz w:val="28"/>
          <w:szCs w:val="28"/>
        </w:rPr>
      </w:pPr>
      <w:r>
        <w:rPr>
          <w:rFonts w:hint="eastAsia" w:ascii="宋体" w:hAnsi="宋体" w:eastAsia="宋体" w:cs="宋体"/>
          <w:sz w:val="28"/>
          <w:szCs w:val="28"/>
        </w:rPr>
        <w:t>各设区市教育行政部门会同本级政府其他政府职能部门配合做好教育移动互联网应用备案管理工作。其中，各设区市教育行政部门应熟悉教育移动互联网应用备案有关政策要求，做好本市范围内的政策宣传、咨询答疑、使用者备案工作；指导本地区教育移动互联网应用程序主办者依法依规经营；汇总本地执行过程中遇到的问题及违规经营线索，及时向省教育厅反映。</w:t>
      </w:r>
    </w:p>
    <w:p>
      <w:pPr>
        <w:ind w:firstLine="560" w:firstLineChars="200"/>
        <w:rPr>
          <w:rFonts w:ascii="宋体" w:hAnsi="宋体" w:eastAsia="宋体" w:cs="宋体"/>
          <w:sz w:val="28"/>
          <w:szCs w:val="28"/>
        </w:rPr>
      </w:pPr>
      <w:r>
        <w:rPr>
          <w:rFonts w:hint="eastAsia" w:ascii="宋体" w:hAnsi="宋体" w:eastAsia="宋体" w:cs="宋体"/>
          <w:sz w:val="28"/>
          <w:szCs w:val="28"/>
        </w:rPr>
        <w:t>各级各类学校、各教育移动应用提供者应认真贯彻落实《教育部等八部门关于引导规范教育移动互联网应用有序健康发展的意见》《教育部办公厅关于印发教育移动互联网应用程序备案管理办法的通知》和本《实施细则》各项要求，积极申报备案；各级各类学校应建立教育移动应用的选用机制，切实控制好管理服务类教育移动应用的数量。</w:t>
      </w:r>
    </w:p>
    <w:p>
      <w:pPr>
        <w:ind w:firstLine="560" w:firstLineChars="200"/>
        <w:rPr>
          <w:rFonts w:ascii="宋体" w:hAnsi="宋体" w:eastAsia="宋体" w:cs="宋体"/>
          <w:sz w:val="28"/>
          <w:szCs w:val="28"/>
        </w:rPr>
      </w:pPr>
      <w:r>
        <w:rPr>
          <w:rFonts w:hint="eastAsia" w:ascii="宋体" w:hAnsi="宋体" w:eastAsia="宋体" w:cs="宋体"/>
          <w:sz w:val="28"/>
          <w:szCs w:val="28"/>
        </w:rPr>
        <w:t>三、备案类型和流程</w:t>
      </w:r>
    </w:p>
    <w:p>
      <w:pPr>
        <w:ind w:firstLine="560" w:firstLineChars="200"/>
        <w:rPr>
          <w:rFonts w:ascii="宋体" w:hAnsi="宋体" w:eastAsia="宋体" w:cs="宋体"/>
          <w:sz w:val="28"/>
          <w:szCs w:val="28"/>
        </w:rPr>
      </w:pPr>
      <w:r>
        <w:rPr>
          <w:rFonts w:hint="eastAsia" w:ascii="宋体" w:hAnsi="宋体" w:eastAsia="宋体" w:cs="宋体"/>
          <w:sz w:val="28"/>
          <w:szCs w:val="28"/>
        </w:rPr>
        <w:t>（一）提供者备案。</w:t>
      </w:r>
    </w:p>
    <w:p>
      <w:pPr>
        <w:ind w:firstLine="560" w:firstLineChars="200"/>
        <w:rPr>
          <w:rFonts w:ascii="宋体" w:hAnsi="宋体" w:eastAsia="宋体" w:cs="宋体"/>
          <w:sz w:val="28"/>
          <w:szCs w:val="28"/>
        </w:rPr>
      </w:pPr>
      <w:r>
        <w:rPr>
          <w:rFonts w:hint="eastAsia" w:ascii="宋体" w:hAnsi="宋体" w:eastAsia="宋体" w:cs="宋体"/>
          <w:sz w:val="28"/>
          <w:szCs w:val="28"/>
        </w:rPr>
        <w:t>教育移动应用提供者（以下简称提供者）应按照本细则的要求通过公共服务体系进行提供者备案，并配合省教育厅做好备案审核工作。</w:t>
      </w:r>
    </w:p>
    <w:p>
      <w:pPr>
        <w:ind w:firstLine="560" w:firstLineChars="200"/>
        <w:rPr>
          <w:rFonts w:ascii="宋体" w:hAnsi="宋体" w:eastAsia="宋体" w:cs="宋体"/>
          <w:sz w:val="28"/>
          <w:szCs w:val="28"/>
        </w:rPr>
      </w:pPr>
      <w:r>
        <w:rPr>
          <w:rFonts w:hint="eastAsia" w:ascii="宋体" w:hAnsi="宋体" w:eastAsia="宋体" w:cs="宋体"/>
          <w:sz w:val="28"/>
          <w:szCs w:val="28"/>
        </w:rPr>
        <w:t>提供者应在完成互联网信息服务（ICP）备案和网络安全等级保护定级备案后，进行提供者备案。机构住所地（营业执照或者 ICP 地址）在江苏的各级教育行政部门、学校、企业和社会组织均向省教育厅进行提供者备案。省教育厅开发的教育移动应用向教育部进行备案。小程序、企业号等平台第三方应用统一到平台方提交备案信息，并由平台方向教育部共享备案信息。</w:t>
      </w:r>
    </w:p>
    <w:p>
      <w:pPr>
        <w:ind w:firstLine="560" w:firstLineChars="200"/>
        <w:rPr>
          <w:rFonts w:ascii="宋体" w:hAnsi="宋体" w:eastAsia="宋体" w:cs="宋体"/>
          <w:sz w:val="28"/>
          <w:szCs w:val="28"/>
        </w:rPr>
      </w:pPr>
      <w:r>
        <w:rPr>
          <w:rFonts w:hint="eastAsia" w:ascii="宋体" w:hAnsi="宋体" w:eastAsia="宋体" w:cs="宋体"/>
          <w:sz w:val="28"/>
          <w:szCs w:val="28"/>
        </w:rPr>
        <w:t>提供者备案实行“一省备案，全国有效”。提供者在注册地备案后，在其他地区开展业务无需重复备案。各子公司（分公司）或分支机构开发的教育移动应用，原则上由总公司统筹汇总并向总公司注册地的省级教育行政部门进行备案。具体备案流程如下：</w:t>
      </w:r>
    </w:p>
    <w:p>
      <w:pPr>
        <w:ind w:firstLine="560" w:firstLineChars="200"/>
        <w:rPr>
          <w:rFonts w:ascii="宋体" w:hAnsi="宋体" w:eastAsia="宋体" w:cs="宋体"/>
          <w:sz w:val="28"/>
          <w:szCs w:val="28"/>
        </w:rPr>
      </w:pPr>
      <w:r>
        <w:rPr>
          <w:rFonts w:hint="eastAsia" w:ascii="宋体" w:hAnsi="宋体" w:eastAsia="宋体" w:cs="宋体"/>
          <w:sz w:val="28"/>
          <w:szCs w:val="28"/>
        </w:rPr>
        <w:t>1.提交申请。提供者应登录公共服务体系，准确填写《教育移动应用提供者备案信息表》（附件 1），包括企业信息、业务系统信息和教育移动应用信息。</w:t>
      </w:r>
    </w:p>
    <w:p>
      <w:pPr>
        <w:ind w:firstLine="560" w:firstLineChars="200"/>
        <w:rPr>
          <w:rFonts w:ascii="宋体" w:hAnsi="宋体" w:eastAsia="宋体" w:cs="宋体"/>
          <w:sz w:val="28"/>
          <w:szCs w:val="28"/>
        </w:rPr>
      </w:pPr>
      <w:r>
        <w:rPr>
          <w:rFonts w:hint="eastAsia" w:ascii="宋体" w:hAnsi="宋体" w:eastAsia="宋体" w:cs="宋体"/>
          <w:sz w:val="28"/>
          <w:szCs w:val="28"/>
        </w:rPr>
        <w:t>各提供者应强化主体责任，严格执行有关法律法规、政策文件，建立完善的内部审查制度，详细审查、测试备案材料和教育移动应用产品，确认无误后再提交。省教育厅对于材料不齐或违反规定的，不予审查、退回整改。连续退回 3 次及以上的，给予全省通报。</w:t>
      </w:r>
    </w:p>
    <w:p>
      <w:pPr>
        <w:ind w:firstLine="560" w:firstLineChars="200"/>
        <w:rPr>
          <w:rFonts w:ascii="宋体" w:hAnsi="宋体" w:eastAsia="宋体" w:cs="宋体"/>
          <w:sz w:val="28"/>
          <w:szCs w:val="28"/>
        </w:rPr>
      </w:pPr>
      <w:r>
        <w:rPr>
          <w:rFonts w:hint="eastAsia" w:ascii="宋体" w:hAnsi="宋体" w:eastAsia="宋体" w:cs="宋体"/>
          <w:sz w:val="28"/>
          <w:szCs w:val="28"/>
        </w:rPr>
        <w:t>2.资料核验。省教育厅对各提供者填报的备案信息进行核验，信息有误的在 10 个工作日内通过公共服务体系反馈提供者。提供者应在收到反馈后的 10 个工作日内补充提交材料，逾期未反馈视同放弃备案。</w:t>
      </w:r>
    </w:p>
    <w:p>
      <w:pPr>
        <w:ind w:firstLine="560" w:firstLineChars="200"/>
        <w:rPr>
          <w:rFonts w:ascii="宋体" w:hAnsi="宋体" w:eastAsia="宋体" w:cs="宋体"/>
          <w:sz w:val="28"/>
          <w:szCs w:val="28"/>
        </w:rPr>
      </w:pPr>
      <w:r>
        <w:rPr>
          <w:rFonts w:hint="eastAsia" w:ascii="宋体" w:hAnsi="宋体" w:eastAsia="宋体" w:cs="宋体"/>
          <w:sz w:val="28"/>
          <w:szCs w:val="28"/>
        </w:rPr>
        <w:t>3.备案登记。省教育厅对备案材料齐全、信息准确且符合要求的提供者，在备案信息提交 10 个工作日内完成备案并编号。备案信息通过公共服务体系、省教育厅门户网站等渠道向社会公布。提供者应在教育移动应用中公示备案信息以便用户查询。</w:t>
      </w:r>
    </w:p>
    <w:p>
      <w:pPr>
        <w:ind w:firstLine="560" w:firstLineChars="200"/>
        <w:rPr>
          <w:rFonts w:ascii="宋体" w:hAnsi="宋体" w:eastAsia="宋体" w:cs="宋体"/>
          <w:sz w:val="28"/>
          <w:szCs w:val="28"/>
        </w:rPr>
      </w:pPr>
      <w:r>
        <w:rPr>
          <w:rFonts w:hint="eastAsia" w:ascii="宋体" w:hAnsi="宋体" w:eastAsia="宋体" w:cs="宋体"/>
          <w:sz w:val="28"/>
          <w:szCs w:val="28"/>
        </w:rPr>
        <w:t>4.备案更新。提供者已有备案信息发生变化的，应在 10 个工作日内登录公共服务体系更新备案信息，并重新进行备案核验。</w:t>
      </w:r>
    </w:p>
    <w:p>
      <w:pPr>
        <w:ind w:firstLine="560" w:firstLineChars="200"/>
        <w:rPr>
          <w:rFonts w:ascii="宋体" w:hAnsi="宋体" w:eastAsia="宋体" w:cs="宋体"/>
          <w:sz w:val="28"/>
          <w:szCs w:val="28"/>
        </w:rPr>
      </w:pPr>
      <w:r>
        <w:rPr>
          <w:rFonts w:hint="eastAsia" w:ascii="宋体" w:hAnsi="宋体" w:eastAsia="宋体" w:cs="宋体"/>
          <w:sz w:val="28"/>
          <w:szCs w:val="28"/>
        </w:rPr>
        <w:t>省教育厅将按照教育部的指导意见，建立完善与网信、电信、公安等职能部门的协助机制，共同指导应用商店等移动应用分发平台落实监督责任，规范教育移动应用的管理，并推动将提供者备案作为教育移动应用上架应用商店的重要条件。</w:t>
      </w:r>
    </w:p>
    <w:p>
      <w:pPr>
        <w:ind w:firstLine="560" w:firstLineChars="200"/>
        <w:rPr>
          <w:rFonts w:ascii="宋体" w:hAnsi="宋体" w:eastAsia="宋体" w:cs="宋体"/>
          <w:sz w:val="28"/>
          <w:szCs w:val="28"/>
        </w:rPr>
      </w:pPr>
      <w:r>
        <w:rPr>
          <w:rFonts w:hint="eastAsia" w:ascii="宋体" w:hAnsi="宋体" w:eastAsia="宋体" w:cs="宋体"/>
          <w:sz w:val="28"/>
          <w:szCs w:val="28"/>
        </w:rPr>
        <w:t>（二）使用者备案。各级教育行政部门及其所属单位、各级各类学校是教育移动应用的机构使用者（以下简称使用者），应建立教育移动应用的选用制度，选用已完成提供者备案的教育移动应用，并通过公共服务体系进行使用者备案。具体备案流程如下：</w:t>
      </w:r>
    </w:p>
    <w:p>
      <w:pPr>
        <w:ind w:firstLine="560" w:firstLineChars="200"/>
        <w:rPr>
          <w:rFonts w:ascii="宋体" w:hAnsi="宋体" w:eastAsia="宋体" w:cs="宋体"/>
          <w:sz w:val="28"/>
          <w:szCs w:val="28"/>
        </w:rPr>
      </w:pPr>
      <w:r>
        <w:rPr>
          <w:rFonts w:hint="eastAsia" w:ascii="宋体" w:hAnsi="宋体" w:eastAsia="宋体" w:cs="宋体"/>
          <w:sz w:val="28"/>
          <w:szCs w:val="28"/>
        </w:rPr>
        <w:t>1.备案填报。自主开发、自主选用和上级部门要求使用的教育移动应用均应进行使用者备案。使用者应登录公共服务体系，在已完成提供者备案的教育移动应用清单中勾选使用的教育移动应用，并填写《教育移动应用使用者备案信息表》（附件 2），完成使用者备案。使用者自主开发，服务于本单位内部管理且不对外单位提供服务的教育移动应用，应在使用者备案时勾选“自研自用”的选项，并提交提供者备案信息。自研自用的教育移动应用按行政隶属关系进行备案。</w:t>
      </w:r>
    </w:p>
    <w:p>
      <w:pPr>
        <w:ind w:firstLine="560" w:firstLineChars="200"/>
        <w:rPr>
          <w:rFonts w:ascii="宋体" w:hAnsi="宋体" w:eastAsia="宋体" w:cs="宋体"/>
          <w:sz w:val="28"/>
          <w:szCs w:val="28"/>
        </w:rPr>
      </w:pPr>
      <w:r>
        <w:rPr>
          <w:rFonts w:hint="eastAsia" w:ascii="宋体" w:hAnsi="宋体" w:eastAsia="宋体" w:cs="宋体"/>
          <w:sz w:val="28"/>
          <w:szCs w:val="28"/>
        </w:rPr>
        <w:t>2.备案信息确认。根据“逐级管理、分级负责”的原则，学校和直属事业单位的使用者备案信息由其主管教育行政部门进行确认，教育行政部门的使用者备案信息由上级教育行政部门进行确认。</w:t>
      </w:r>
    </w:p>
    <w:p>
      <w:pPr>
        <w:ind w:firstLine="560" w:firstLineChars="200"/>
        <w:rPr>
          <w:rFonts w:ascii="宋体" w:hAnsi="宋体" w:eastAsia="宋体" w:cs="宋体"/>
          <w:sz w:val="28"/>
          <w:szCs w:val="28"/>
        </w:rPr>
      </w:pPr>
      <w:r>
        <w:rPr>
          <w:rFonts w:hint="eastAsia" w:ascii="宋体" w:hAnsi="宋体" w:eastAsia="宋体" w:cs="宋体"/>
          <w:sz w:val="28"/>
          <w:szCs w:val="28"/>
        </w:rPr>
        <w:t>3.备案信息变更。使用者已有备案信息发生变化的，应在 10个工作日内及时登录公共服务体系更新备案信息，并提请重新确认。</w:t>
      </w:r>
    </w:p>
    <w:p>
      <w:pPr>
        <w:ind w:firstLine="560" w:firstLineChars="200"/>
        <w:rPr>
          <w:rFonts w:ascii="宋体" w:hAnsi="宋体" w:eastAsia="宋体" w:cs="宋体"/>
          <w:sz w:val="28"/>
          <w:szCs w:val="28"/>
        </w:rPr>
      </w:pPr>
      <w:r>
        <w:rPr>
          <w:rFonts w:hint="eastAsia" w:ascii="宋体" w:hAnsi="宋体" w:eastAsia="宋体" w:cs="宋体"/>
          <w:sz w:val="28"/>
          <w:szCs w:val="28"/>
        </w:rPr>
        <w:t>四、监督管理</w:t>
      </w:r>
    </w:p>
    <w:p>
      <w:pPr>
        <w:ind w:firstLine="560" w:firstLineChars="200"/>
        <w:rPr>
          <w:rFonts w:ascii="宋体" w:hAnsi="宋体" w:eastAsia="宋体" w:cs="宋体"/>
          <w:sz w:val="28"/>
          <w:szCs w:val="28"/>
        </w:rPr>
      </w:pPr>
      <w:r>
        <w:rPr>
          <w:rFonts w:hint="eastAsia" w:ascii="宋体" w:hAnsi="宋体" w:eastAsia="宋体" w:cs="宋体"/>
          <w:sz w:val="28"/>
          <w:szCs w:val="28"/>
        </w:rPr>
        <w:t>通过公共服务体系公布提供者和使用者备案信息供社会公众查询。同时，在公共服务体系建立投诉举报通道，接受社会公众的投诉举报。</w:t>
      </w:r>
    </w:p>
    <w:p>
      <w:pPr>
        <w:ind w:firstLine="560" w:firstLineChars="200"/>
        <w:rPr>
          <w:rFonts w:ascii="宋体" w:hAnsi="宋体" w:eastAsia="宋体" w:cs="宋体"/>
          <w:sz w:val="28"/>
          <w:szCs w:val="28"/>
        </w:rPr>
      </w:pPr>
      <w:r>
        <w:rPr>
          <w:rFonts w:hint="eastAsia" w:ascii="宋体" w:hAnsi="宋体" w:eastAsia="宋体" w:cs="宋体"/>
          <w:sz w:val="28"/>
          <w:szCs w:val="28"/>
        </w:rPr>
        <w:t>省教育厅对各地、各单位教育移动应用备案情况进行检查，定期通报教育移动应用备案工作进展。同时，将教育移动应用备案情况纳入网络安全责任制等相关考核评价。对备案工作落实不到位的教育行政部门和学校予以约谈、通报。</w:t>
      </w:r>
    </w:p>
    <w:p>
      <w:pPr>
        <w:ind w:firstLine="560" w:firstLineChars="200"/>
        <w:rPr>
          <w:rFonts w:ascii="宋体" w:hAnsi="宋体" w:eastAsia="宋体" w:cs="宋体"/>
          <w:sz w:val="28"/>
          <w:szCs w:val="28"/>
        </w:rPr>
      </w:pPr>
      <w:r>
        <w:rPr>
          <w:rFonts w:hint="eastAsia" w:ascii="宋体" w:hAnsi="宋体" w:eastAsia="宋体" w:cs="宋体"/>
          <w:sz w:val="28"/>
          <w:szCs w:val="28"/>
        </w:rPr>
        <w:t>教育移动应用存在违法违规或违反《意见》要求且整改不及时的，将列入教育移动应用提供者黑名单，向教育系统通报，并撤销涉事教育移动应用备案。涉事单位六个月内不得再提交备案申请。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463ED"/>
    <w:rsid w:val="00077BE3"/>
    <w:rsid w:val="002B39C0"/>
    <w:rsid w:val="004E5EAE"/>
    <w:rsid w:val="005F5D2D"/>
    <w:rsid w:val="0075799F"/>
    <w:rsid w:val="00852B1E"/>
    <w:rsid w:val="00A31F91"/>
    <w:rsid w:val="00F25CB9"/>
    <w:rsid w:val="00F712C8"/>
    <w:rsid w:val="2377541A"/>
    <w:rsid w:val="64C46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customStyle="1" w:styleId="7">
    <w:name w:val="Table Paragraph"/>
    <w:basedOn w:val="1"/>
    <w:qFormat/>
    <w:uiPriority w:val="1"/>
    <w:pPr>
      <w:ind w:left="11"/>
    </w:pPr>
    <w:rPr>
      <w:rFonts w:ascii="宋体" w:hAnsi="宋体" w:eastAsia="宋体" w:cs="宋体"/>
      <w:lang w:val="zh-CN" w:bidi="zh-CN"/>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682</Words>
  <Characters>3891</Characters>
  <Lines>32</Lines>
  <Paragraphs>9</Paragraphs>
  <TotalTime>7</TotalTime>
  <ScaleCrop>false</ScaleCrop>
  <LinksUpToDate>false</LinksUpToDate>
  <CharactersWithSpaces>4564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2020-01-07T10:10:00Z</dcterms:created>
  <dc:creator>EileenWang</dc:creator>
  <cp:lastModifiedBy>王波</cp:lastModifiedBy>
  <dcterms:modified xsi:type="dcterms:W3CDTF">2020-01-08T06:21:45Z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