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全国总决赛获奖名单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3630"/>
        <w:gridCol w:w="1230"/>
        <w:gridCol w:w="1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获奖级别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队长姓名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全国二等奖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建乡者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王灵钰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李敢、叶美兰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全国三等奖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一丁点儿电——仪器设备监管与共享平台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崔媛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郝学元、王娟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南京蛙谷农产品电商有限公司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张冲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江苏赛区获奖名单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179" w:type="dxa"/>
        <w:tblInd w:w="1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3630"/>
        <w:gridCol w:w="1245"/>
        <w:gridCol w:w="1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获奖级别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队长姓名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省特等奖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一丁点儿电——仪器设备监管与共享平台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崔媛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郝学元、王娟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南京蛙谷农产品电商有限公司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建乡者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王灵钰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李敢，叶美兰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BiYOUNG——致力于改变中国国传统托教行业模式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冯丽华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石盛林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省一等奖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绘梦园社交性插画交易平台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曹开宇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“禾田裕”——农资约购平台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唐子倩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“芯”控——新时代防伪溯源引领者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赵仁杰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朱书进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省二等奖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创益家——邮爱而生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刘亚雄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伍琳瑜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基于“STEC"平台的文化数字化输出的研究和实现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刘子昂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小柚子心理健康平台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刘芊芃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韩普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“Ex-Charge”南京大学生线上兼职平台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张瀚阅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省三等奖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To you途游校园社交旅行社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刘奕彤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陈立梅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手护恬静——致力于日常手语普及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赵理玥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彭英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紫金山服务电商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冒雨龙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hint="default" w:cs="宋体" w:asciiTheme="minorEastAsia" w:hAnsiTheme="minorEastAsia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2020-09-01T10:56:20Z</dcterms:created>
  <dc:creator>wangb</dc:creator>
  <cp:lastModifiedBy>王波</cp:lastModifiedBy>
  <dcterms:modified xsi:type="dcterms:W3CDTF">2020-09-01T11:09:12Z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